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7E" w:rsidRPr="0033047E" w:rsidRDefault="0033047E" w:rsidP="0033047E">
      <w:pPr>
        <w:shd w:val="clear" w:color="auto" w:fill="F5F7FC"/>
        <w:spacing w:line="615" w:lineRule="atLeast"/>
        <w:outlineLvl w:val="0"/>
        <w:rPr>
          <w:rFonts w:ascii="Montserrat" w:eastAsia="Times New Roman" w:hAnsi="Montserrat" w:cs="Arial"/>
          <w:b/>
          <w:bCs/>
          <w:color w:val="373A3C"/>
          <w:spacing w:val="4"/>
          <w:kern w:val="36"/>
          <w:sz w:val="51"/>
          <w:szCs w:val="51"/>
          <w:lang w:eastAsia="ru-RU"/>
        </w:rPr>
      </w:pPr>
      <w:r w:rsidRPr="0033047E">
        <w:rPr>
          <w:rFonts w:ascii="Montserrat" w:eastAsia="Times New Roman" w:hAnsi="Montserrat" w:cs="Arial"/>
          <w:b/>
          <w:bCs/>
          <w:color w:val="373A3C"/>
          <w:spacing w:val="4"/>
          <w:kern w:val="36"/>
          <w:sz w:val="51"/>
          <w:szCs w:val="51"/>
          <w:lang w:eastAsia="ru-RU"/>
        </w:rPr>
        <w:t>Методическое пособие «Предупреждение и порядок действий при угрозе террористического акта»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ВВЕДЕНИЕ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Наряду с чрезвычайными ситуациями (ЧС) природного, техногенно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го и биолого-социального характера, которые чаще возникают от слу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чайного стечения обстоятельств, человечество периодически пережива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ет трагедии, вызываемые умышленными, целенаправленными действи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ями людей. Эти действия, всегда связанные с насилием, получили на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звание терроризм.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Понятие «терроризм» произошло от латинского слова «</w:t>
      </w:r>
      <w:proofErr w:type="spellStart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terror</w:t>
      </w:r>
      <w:proofErr w:type="spellEnd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» — страх, ужас.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Терроризм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— это насилие или угроза его применения в отношении фи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го имущественного ущерба либо наступления иных общественно опасных последствий, осуществляемые в целях нарушения общественной безопас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ности, устрашения населения или оказания воздействия на принятие орга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нами власти решений, выгодных террористам, или удовлетворения их не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правомерных имущественных и (или) иных интересов; посягательство на жизнь государственного или общественного деятеля, совершённое в це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лях прекращения его государственной или иной политической деятель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ния либо транспортные средства лиц, пользующихся международной за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щитой, если это деяние совершено в целях провокации войны или ослож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нения международных отношений.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История показывает, что насилие, вызывающее тревогу, страх и со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стояние беспомощности, к сожалению, является неотъемлемым атрибу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том общественной жизни. Формы проявления его чрезвычайно разнооб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разны: от угроз и принуждения до уничтожения людей. Страх перед на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ОСНОВНЫЕ ВИДЫ ТЕРРОРИЗМА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 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Наиболее распространёнными средствами ведения террористической деятельности в настоящее время являются взрывные устройства, приме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нение которых ведёт к гибели людей или причиняет значительный мате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Терроризм, осуществляемый с применением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lastRenderedPageBreak/>
        <w:t>взрывных устройств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дешевке".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В общем виде взрывоопасный предмет</w:t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 (ВОП)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— это устройство или ве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ВОП подразделяются на штатные и самодельные. К штатным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авиационные бомбы (</w:t>
      </w:r>
      <w:proofErr w:type="spellStart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авиакассеты</w:t>
      </w:r>
      <w:proofErr w:type="spellEnd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, разовые бомбовые связки, зажигательные баки и др.);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выстрелы и снаряды полевой, самоходной, танковой и зенитной артиллерии;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миномётные выстрелы и мины;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патроны авиационных пулемётов и пушек;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патроны стрелкового оружия;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ручные гранаты;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инженерные боеприпасы;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взрывчатые вещества;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химические и специальные боеприпасы;</w:t>
      </w:r>
    </w:p>
    <w:p w:rsidR="0033047E" w:rsidRPr="0033047E" w:rsidRDefault="0033047E" w:rsidP="0033047E">
      <w:pPr>
        <w:numPr>
          <w:ilvl w:val="0"/>
          <w:numId w:val="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некоторые другие устройства, содержащие взрывчатые вещества.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Самодельные ВОП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— это взрывные устройства, изготовленные кустар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но, а также доработанные штатные ВОП.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Самодельные ВОП отличаются огромным разнообразием типов взрывчатого вещества и предохранительно-исполнительных механиз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u w:val="single"/>
          <w:lang w:eastAsia="ru-RU"/>
        </w:rPr>
        <w:lastRenderedPageBreak/>
        <w:t>Признаки, позволяющие обнаружить самодельные ВОП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Взрывные и зажигательные устройства по внешнему виду могут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на: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необычные предметы и их нестандартное размещение;</w:t>
      </w:r>
    </w:p>
    <w:p w:rsidR="0033047E" w:rsidRPr="0033047E" w:rsidRDefault="0033047E" w:rsidP="0033047E">
      <w:pPr>
        <w:numPr>
          <w:ilvl w:val="0"/>
          <w:numId w:val="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наличие на найденных предметах элементов (источников) питания, электропроводов, антенн, изоляционных материалов;</w:t>
      </w:r>
    </w:p>
    <w:p w:rsidR="0033047E" w:rsidRPr="0033047E" w:rsidRDefault="0033047E" w:rsidP="0033047E">
      <w:pPr>
        <w:numPr>
          <w:ilvl w:val="0"/>
          <w:numId w:val="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особый (специфический запах) не характерный для окружающей местности;</w:t>
      </w:r>
    </w:p>
    <w:p w:rsidR="0033047E" w:rsidRPr="0033047E" w:rsidRDefault="0033047E" w:rsidP="0033047E">
      <w:pPr>
        <w:numPr>
          <w:ilvl w:val="0"/>
          <w:numId w:val="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возможный шум, раздающийся из обнаруженного предмета;</w:t>
      </w:r>
    </w:p>
    <w:p w:rsidR="0033047E" w:rsidRPr="0033047E" w:rsidRDefault="0033047E" w:rsidP="0033047E">
      <w:pPr>
        <w:numPr>
          <w:ilvl w:val="0"/>
          <w:numId w:val="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наличие на предметах средств связи (сотовых телефонов, пейджеров, радиостанций);</w:t>
      </w:r>
    </w:p>
    <w:p w:rsidR="0033047E" w:rsidRPr="0033047E" w:rsidRDefault="0033047E" w:rsidP="0033047E">
      <w:pPr>
        <w:numPr>
          <w:ilvl w:val="0"/>
          <w:numId w:val="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растяжки из проволоки, прочной нитки, верёвки.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Поиск взрывного устройства должен проводится только специально подготовленной поисковой группой! </w:t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В случае если вы самостоятельно смогли обнаружить взрывное устройство, немедленно сообщите в ближайшее отделение милиции или по телефону "02".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Терроризм, осуществляемый с использованием химически опасных веществ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боевых ОВ.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 xml:space="preserve">внезапное ухудшение самочувствия групп рядом расположенных людей (боль и резь в глазах, кашель, </w:t>
      </w:r>
      <w:proofErr w:type="spellStart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слезо</w:t>
      </w:r>
      <w:proofErr w:type="spellEnd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- и слюнотечение, удушье, сильная головная боль, головокружение, потеря сознания и т.п.);</w:t>
      </w:r>
    </w:p>
    <w:p w:rsidR="0033047E" w:rsidRPr="0033047E" w:rsidRDefault="0033047E" w:rsidP="0033047E">
      <w:pPr>
        <w:numPr>
          <w:ilvl w:val="0"/>
          <w:numId w:val="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массовые крики о помощи, паника, бегство;</w:t>
      </w:r>
    </w:p>
    <w:p w:rsidR="0033047E" w:rsidRPr="0033047E" w:rsidRDefault="0033047E" w:rsidP="0033047E">
      <w:pPr>
        <w:numPr>
          <w:ilvl w:val="0"/>
          <w:numId w:val="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 характерные для данного места посторонние запахи;</w:t>
      </w:r>
    </w:p>
    <w:p w:rsidR="0033047E" w:rsidRPr="0033047E" w:rsidRDefault="0033047E" w:rsidP="0033047E">
      <w:pPr>
        <w:numPr>
          <w:ilvl w:val="0"/>
          <w:numId w:val="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появление не характерных для данного места капель, дыма, тумана.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Терроризм, осуществляемый с использованием телефона,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 почтовой связи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 xml:space="preserve">Одним из распространённых в настоящее время видов террористических акций 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lastRenderedPageBreak/>
        <w:t>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го устройства и т.п.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Цель угроз – заставить получателя информации пойти на те или иные уступки. 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мых действиях. В ряде случаев такие действия являются неправильными и вызывают панику, что влечёт за собой подчас достаточно серьёзные по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следствия, чего как раз и добивается террорист.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водить регулярно.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При определении степени ответственнос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ти виновных лиц не имеет значения, было ли на самом деле взрывное уст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softHyphen/>
        <w:t>ройство и какие цели преследовал злоумышленник. </w:t>
      </w:r>
      <w:r w:rsidRPr="0033047E">
        <w:rPr>
          <w:rFonts w:ascii="Arial" w:eastAsia="Times New Roman" w:hAnsi="Arial" w:cs="Arial"/>
          <w:i/>
          <w:iCs/>
          <w:color w:val="373A3C"/>
          <w:sz w:val="24"/>
          <w:szCs w:val="24"/>
          <w:lang w:eastAsia="ru-RU"/>
        </w:rPr>
        <w:t>Заведомо ложное со</w:t>
      </w:r>
      <w:r w:rsidRPr="0033047E">
        <w:rPr>
          <w:rFonts w:ascii="Arial" w:eastAsia="Times New Roman" w:hAnsi="Arial" w:cs="Arial"/>
          <w:i/>
          <w:iCs/>
          <w:color w:val="373A3C"/>
          <w:sz w:val="24"/>
          <w:szCs w:val="24"/>
          <w:lang w:eastAsia="ru-RU"/>
        </w:rPr>
        <w:softHyphen/>
        <w:t>общение о террористическом акте также является преступлением и ка</w:t>
      </w:r>
      <w:r w:rsidRPr="0033047E">
        <w:rPr>
          <w:rFonts w:ascii="Arial" w:eastAsia="Times New Roman" w:hAnsi="Arial" w:cs="Arial"/>
          <w:i/>
          <w:iCs/>
          <w:color w:val="373A3C"/>
          <w:sz w:val="24"/>
          <w:szCs w:val="24"/>
          <w:lang w:eastAsia="ru-RU"/>
        </w:rPr>
        <w:softHyphen/>
        <w:t>рается в соответствии с Уголовным кодексом РФ.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БОРЬБА С ТЕРРОРИЗМОМ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 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Руководителям занятий при проведении занятий по тематике ГОЧС, вопросам безопасности при террористических актах основное внимание </w:t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рекомендуется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  уделять: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объяснению сути возникающей опасности и обучению слушателей правилам их возможного поведения;</w:t>
      </w:r>
    </w:p>
    <w:p w:rsidR="0033047E" w:rsidRPr="0033047E" w:rsidRDefault="0033047E" w:rsidP="0033047E">
      <w:pPr>
        <w:numPr>
          <w:ilvl w:val="0"/>
          <w:numId w:val="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33047E" w:rsidRPr="0033047E" w:rsidRDefault="0033047E" w:rsidP="0033047E">
      <w:pPr>
        <w:numPr>
          <w:ilvl w:val="0"/>
          <w:numId w:val="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воспитанию у слушателей бдительности и наблюдательности;</w:t>
      </w:r>
    </w:p>
    <w:p w:rsidR="0033047E" w:rsidRPr="0033047E" w:rsidRDefault="0033047E" w:rsidP="0033047E">
      <w:pPr>
        <w:numPr>
          <w:ilvl w:val="0"/>
          <w:numId w:val="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33047E" w:rsidRPr="0033047E" w:rsidRDefault="0033047E" w:rsidP="0033047E">
      <w:pPr>
        <w:numPr>
          <w:ilvl w:val="0"/>
          <w:numId w:val="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33047E" w:rsidRPr="0033047E" w:rsidRDefault="0033047E" w:rsidP="0033047E">
      <w:pPr>
        <w:numPr>
          <w:ilvl w:val="0"/>
          <w:numId w:val="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 xml:space="preserve">рассматривать с обучаемыми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lastRenderedPageBreak/>
        <w:t>религиозные секты и общества, а также возможные пути и способы противодействия вербовщикам.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Говоря о воспитании у студентов и сотрудников  бдительности и наблюдательности, необходимо обратить внимание слушателей на то, что наиболее эффективный метод борьбы с террористическими актами – </w:t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это его предупреждение.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предметов, так и о неадекватном поведении сомнительных людей.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Необходимо подробно остановиться,  как на предупредительных мерах, так и на действиях должностных лиц, студентов и сотрудников университета при: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5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обнаружении взрывчатых устройств и предметов, подозрительных на взрывчатые устройства;</w:t>
      </w:r>
    </w:p>
    <w:p w:rsidR="0033047E" w:rsidRPr="0033047E" w:rsidRDefault="0033047E" w:rsidP="0033047E">
      <w:pPr>
        <w:numPr>
          <w:ilvl w:val="0"/>
          <w:numId w:val="5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поступлении угрозы по телефону;</w:t>
      </w:r>
    </w:p>
    <w:p w:rsidR="0033047E" w:rsidRPr="0033047E" w:rsidRDefault="0033047E" w:rsidP="0033047E">
      <w:pPr>
        <w:numPr>
          <w:ilvl w:val="0"/>
          <w:numId w:val="5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поступлении угрозы в письменной форме;</w:t>
      </w:r>
    </w:p>
    <w:p w:rsidR="0033047E" w:rsidRPr="0033047E" w:rsidRDefault="0033047E" w:rsidP="0033047E">
      <w:pPr>
        <w:numPr>
          <w:ilvl w:val="0"/>
          <w:numId w:val="5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захвате заложников.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u w:val="single"/>
          <w:lang w:eastAsia="ru-RU"/>
        </w:rPr>
        <w:t>Основными действиями могут быть</w:t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  <w:t> 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а).</w:t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 </w:t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Действия предупредительного характера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Ужесточение пропускного режима при входе и въезде на территорию университета.</w:t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Установка систем сигнализации, аудио и видеозаписи.</w:t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Периодическая комиссионная проверка складских помещений.</w:t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Тщательный подбор и проверка кадров.</w:t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33047E" w:rsidRPr="0033047E" w:rsidRDefault="0033047E" w:rsidP="0033047E">
      <w:pPr>
        <w:numPr>
          <w:ilvl w:val="0"/>
          <w:numId w:val="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б). Действия в случае обнаружения взрывных устройств или подозрительных предметов.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Незамедлительно сообщить о случившемся в правоохранительные органы или органы по делам ГОЧС.</w:t>
      </w:r>
    </w:p>
    <w:p w:rsidR="0033047E" w:rsidRPr="0033047E" w:rsidRDefault="0033047E" w:rsidP="0033047E">
      <w:pPr>
        <w:numPr>
          <w:ilvl w:val="0"/>
          <w:numId w:val="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lastRenderedPageBreak/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8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1.</w:t>
      </w:r>
    </w:p>
    <w:p w:rsidR="0033047E" w:rsidRPr="0033047E" w:rsidRDefault="0033047E" w:rsidP="0033047E">
      <w:pPr>
        <w:numPr>
          <w:ilvl w:val="0"/>
          <w:numId w:val="9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33047E" w:rsidRPr="0033047E" w:rsidRDefault="0033047E" w:rsidP="0033047E">
      <w:pPr>
        <w:numPr>
          <w:ilvl w:val="0"/>
          <w:numId w:val="10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33047E" w:rsidRPr="0033047E" w:rsidRDefault="0033047E" w:rsidP="0033047E">
      <w:pPr>
        <w:numPr>
          <w:ilvl w:val="0"/>
          <w:numId w:val="1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 случае необходимости принять решение и обеспечить эвакуацию людей согласно имеющегося плана.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33047E" w:rsidRPr="0033047E" w:rsidRDefault="0033047E" w:rsidP="0033047E">
      <w:pPr>
        <w:shd w:val="clear" w:color="auto" w:fill="F5F7FC"/>
        <w:spacing w:line="240" w:lineRule="auto"/>
        <w:jc w:val="right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 1</w:t>
      </w:r>
    </w:p>
    <w:p w:rsidR="0033047E" w:rsidRPr="0033047E" w:rsidRDefault="0033047E" w:rsidP="0033047E">
      <w:pPr>
        <w:shd w:val="clear" w:color="auto" w:fill="F5F7FC"/>
        <w:spacing w:line="240" w:lineRule="auto"/>
        <w:jc w:val="center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Рекомендуемые</w:t>
      </w:r>
    </w:p>
    <w:p w:rsidR="0033047E" w:rsidRPr="0033047E" w:rsidRDefault="0033047E" w:rsidP="0033047E">
      <w:pPr>
        <w:shd w:val="clear" w:color="auto" w:fill="F5F7FC"/>
        <w:spacing w:line="240" w:lineRule="auto"/>
        <w:jc w:val="center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расстояния удаления и оцепления при обнаружении взрывного устройства</w:t>
      </w:r>
      <w:r w:rsidRPr="0033047E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br/>
        <w:t> или предмета похожего на взрывное устройство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0036"/>
        <w:gridCol w:w="4916"/>
      </w:tblGrid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или подозрительные предметы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РГД-5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Ф-1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200 гр.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400 гр.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Пивная банка 0,33 литра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«Жигули»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«Волга»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</w:t>
            </w:r>
          </w:p>
        </w:tc>
      </w:tr>
      <w:tr w:rsidR="0033047E" w:rsidRPr="0033047E" w:rsidTr="0033047E">
        <w:tc>
          <w:tcPr>
            <w:tcW w:w="100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автомашина (фургон)</w:t>
            </w:r>
          </w:p>
        </w:tc>
        <w:tc>
          <w:tcPr>
            <w:tcW w:w="291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7E" w:rsidRPr="0033047E" w:rsidRDefault="0033047E" w:rsidP="0033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 м</w:t>
            </w:r>
          </w:p>
        </w:tc>
      </w:tr>
    </w:tbl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в). Действия при поступлении угрозы по телефону.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 оставлять без внимания ни одного подобного звонка.</w:t>
      </w:r>
    </w:p>
    <w:p w:rsidR="0033047E" w:rsidRPr="0033047E" w:rsidRDefault="0033047E" w:rsidP="0033047E">
      <w:pPr>
        <w:numPr>
          <w:ilvl w:val="0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Передать полученную информацию в правоохранительные органы.</w:t>
      </w:r>
    </w:p>
    <w:p w:rsidR="0033047E" w:rsidRPr="0033047E" w:rsidRDefault="0033047E" w:rsidP="0033047E">
      <w:pPr>
        <w:numPr>
          <w:ilvl w:val="0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Постараться дословно запомнить разговор, а лучше записать его на бумаге.</w:t>
      </w:r>
    </w:p>
    <w:p w:rsidR="0033047E" w:rsidRPr="0033047E" w:rsidRDefault="0033047E" w:rsidP="0033047E">
      <w:pPr>
        <w:numPr>
          <w:ilvl w:val="0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Запомнить пол, возраст звонившего и особенности его речи:</w:t>
      </w:r>
    </w:p>
    <w:p w:rsidR="0033047E" w:rsidRPr="0033047E" w:rsidRDefault="0033047E" w:rsidP="0033047E">
      <w:pPr>
        <w:numPr>
          <w:ilvl w:val="1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голос: громкий (тихий), высокий (низкий);</w:t>
      </w:r>
    </w:p>
    <w:p w:rsidR="0033047E" w:rsidRPr="0033047E" w:rsidRDefault="0033047E" w:rsidP="0033047E">
      <w:pPr>
        <w:numPr>
          <w:ilvl w:val="1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темп речи: быстрая (медленная);</w:t>
      </w:r>
    </w:p>
    <w:p w:rsidR="0033047E" w:rsidRPr="0033047E" w:rsidRDefault="0033047E" w:rsidP="0033047E">
      <w:pPr>
        <w:numPr>
          <w:ilvl w:val="1"/>
          <w:numId w:val="23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произношение: отчетливое, искаженное, с заиканием, шепелявое, с акцентом или диалектом;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-   манера речи: развязная, с нецензурными выражениями.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24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телерадиоаппаратуры</w:t>
      </w:r>
      <w:proofErr w:type="spellEnd"/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, голоса и т.п.).</w:t>
      </w:r>
    </w:p>
    <w:p w:rsidR="0033047E" w:rsidRPr="0033047E" w:rsidRDefault="0033047E" w:rsidP="0033047E">
      <w:pPr>
        <w:numPr>
          <w:ilvl w:val="0"/>
          <w:numId w:val="25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Отметить характер звонка – городской или междугородный.</w:t>
      </w:r>
    </w:p>
    <w:p w:rsidR="0033047E" w:rsidRPr="0033047E" w:rsidRDefault="0033047E" w:rsidP="0033047E">
      <w:pPr>
        <w:numPr>
          <w:ilvl w:val="0"/>
          <w:numId w:val="26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Зафиксировать точное время начала разговора и его продолжительность.</w:t>
      </w:r>
    </w:p>
    <w:p w:rsidR="0033047E" w:rsidRPr="0033047E" w:rsidRDefault="0033047E" w:rsidP="0033047E">
      <w:pPr>
        <w:numPr>
          <w:ilvl w:val="0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 ходе разговора постараться получить ответ на следующие вопросы:</w:t>
      </w:r>
    </w:p>
    <w:p w:rsidR="0033047E" w:rsidRPr="0033047E" w:rsidRDefault="0033047E" w:rsidP="0033047E">
      <w:pPr>
        <w:numPr>
          <w:ilvl w:val="1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куда, кому, по какому телефону звонит этот человек;</w:t>
      </w:r>
    </w:p>
    <w:p w:rsidR="0033047E" w:rsidRPr="0033047E" w:rsidRDefault="0033047E" w:rsidP="0033047E">
      <w:pPr>
        <w:numPr>
          <w:ilvl w:val="1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какие конкретные требования выдвигает;</w:t>
      </w:r>
    </w:p>
    <w:p w:rsidR="0033047E" w:rsidRPr="0033047E" w:rsidRDefault="0033047E" w:rsidP="0033047E">
      <w:pPr>
        <w:numPr>
          <w:ilvl w:val="1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выдвигает требования лично, выступает в роли посредника или представляет какую-то группу лиц;</w:t>
      </w:r>
    </w:p>
    <w:p w:rsidR="0033047E" w:rsidRPr="0033047E" w:rsidRDefault="0033047E" w:rsidP="0033047E">
      <w:pPr>
        <w:numPr>
          <w:ilvl w:val="1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на каких условиях он (она, они) согласны отказаться от задуманного;</w:t>
      </w:r>
    </w:p>
    <w:p w:rsidR="0033047E" w:rsidRPr="0033047E" w:rsidRDefault="0033047E" w:rsidP="0033047E">
      <w:pPr>
        <w:numPr>
          <w:ilvl w:val="1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как и когда с ним можно связаться;</w:t>
      </w:r>
    </w:p>
    <w:p w:rsidR="0033047E" w:rsidRPr="0033047E" w:rsidRDefault="0033047E" w:rsidP="0033047E">
      <w:pPr>
        <w:numPr>
          <w:ilvl w:val="1"/>
          <w:numId w:val="27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кому вы можете или должны сообщить об этом звонке.</w:t>
      </w:r>
    </w:p>
    <w:p w:rsidR="0033047E" w:rsidRPr="0033047E" w:rsidRDefault="0033047E" w:rsidP="0033047E">
      <w:pPr>
        <w:numPr>
          <w:ilvl w:val="2"/>
          <w:numId w:val="28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33047E" w:rsidRPr="0033047E" w:rsidRDefault="0033047E" w:rsidP="0033047E">
      <w:pPr>
        <w:numPr>
          <w:ilvl w:val="2"/>
          <w:numId w:val="29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33047E" w:rsidRPr="0033047E" w:rsidRDefault="0033047E" w:rsidP="0033047E">
      <w:pPr>
        <w:numPr>
          <w:ilvl w:val="2"/>
          <w:numId w:val="30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Не распространять сведения о факте разговора и его содержании.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г). Действия при поступлении угрозы в письменной форме: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Принять меры к сохранности и быстрой передачи письма (записки, дискеты и т.д.) в правоохранительные органы.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lastRenderedPageBreak/>
        <w:t>По возможности, письмо (записку, дискету и т.д.) положить в чистый полиэтиленовый пакет.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Постараться не оставлять на документе отпечатки своих пальцев.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 позволять знакомиться с содержанием письма (записки) другим лицам.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Запомнить обстоятельства получения или обнаружения письма (записки и т.д.).</w:t>
      </w:r>
    </w:p>
    <w:p w:rsidR="0033047E" w:rsidRPr="0033047E" w:rsidRDefault="0033047E" w:rsidP="0033047E">
      <w:pPr>
        <w:numPr>
          <w:ilvl w:val="0"/>
          <w:numId w:val="31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33047E" w:rsidRPr="0033047E" w:rsidRDefault="0033047E" w:rsidP="0033047E">
      <w:pPr>
        <w:shd w:val="clear" w:color="auto" w:fill="F5F7FC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 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  <w:r w:rsidRPr="0033047E">
        <w:rPr>
          <w:rFonts w:ascii="Arial" w:eastAsia="Times New Roman" w:hAnsi="Arial" w:cs="Arial"/>
          <w:b/>
          <w:bCs/>
          <w:i/>
          <w:iCs/>
          <w:color w:val="373A3C"/>
          <w:sz w:val="24"/>
          <w:szCs w:val="24"/>
          <w:lang w:eastAsia="ru-RU"/>
        </w:rPr>
        <w:t>д).  Действия при захвате заложников.</w:t>
      </w: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33047E" w:rsidRPr="0033047E" w:rsidRDefault="0033047E" w:rsidP="0033047E">
      <w:pPr>
        <w:numPr>
          <w:ilvl w:val="0"/>
          <w:numId w:val="3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 сложившейся ситуации незамедлительно сообщить в правоохранительные органы.</w:t>
      </w:r>
    </w:p>
    <w:p w:rsidR="0033047E" w:rsidRPr="0033047E" w:rsidRDefault="0033047E" w:rsidP="0033047E">
      <w:pPr>
        <w:numPr>
          <w:ilvl w:val="0"/>
          <w:numId w:val="3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 своей инициативе не вступать в переговоры с террористами.</w:t>
      </w:r>
    </w:p>
    <w:p w:rsidR="0033047E" w:rsidRPr="0033047E" w:rsidRDefault="0033047E" w:rsidP="0033047E">
      <w:pPr>
        <w:numPr>
          <w:ilvl w:val="0"/>
          <w:numId w:val="3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33047E" w:rsidRPr="0033047E" w:rsidRDefault="0033047E" w:rsidP="0033047E">
      <w:pPr>
        <w:numPr>
          <w:ilvl w:val="0"/>
          <w:numId w:val="3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Оказать помощь сотрудникам МВД, ФСБ в получении интересующей их информации.</w:t>
      </w:r>
    </w:p>
    <w:p w:rsidR="0033047E" w:rsidRPr="0033047E" w:rsidRDefault="0033047E" w:rsidP="0033047E">
      <w:pPr>
        <w:numPr>
          <w:ilvl w:val="0"/>
          <w:numId w:val="3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33047E" w:rsidRPr="0033047E" w:rsidRDefault="0033047E" w:rsidP="0033047E">
      <w:pPr>
        <w:numPr>
          <w:ilvl w:val="0"/>
          <w:numId w:val="32"/>
        </w:numPr>
        <w:shd w:val="clear" w:color="auto" w:fill="F5F7FC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33047E" w:rsidRPr="0033047E" w:rsidRDefault="0033047E" w:rsidP="0033047E">
      <w:pPr>
        <w:shd w:val="clear" w:color="auto" w:fill="F5F7FC"/>
        <w:spacing w:line="240" w:lineRule="auto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  <w:r w:rsidRPr="0033047E">
        <w:rPr>
          <w:rFonts w:ascii="Arial" w:eastAsia="Times New Roman" w:hAnsi="Arial" w:cs="Arial"/>
          <w:color w:val="373A3C"/>
          <w:sz w:val="24"/>
          <w:szCs w:val="24"/>
          <w:lang w:eastAsia="ru-RU"/>
        </w:rPr>
        <w:br/>
      </w:r>
    </w:p>
    <w:p w:rsidR="00B24AF4" w:rsidRDefault="00B24AF4">
      <w:bookmarkStart w:id="0" w:name="_GoBack"/>
      <w:bookmarkEnd w:id="0"/>
    </w:p>
    <w:sectPr w:rsidR="00B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8B5"/>
    <w:multiLevelType w:val="multilevel"/>
    <w:tmpl w:val="063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E16F0"/>
    <w:multiLevelType w:val="multilevel"/>
    <w:tmpl w:val="5346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C4F15"/>
    <w:multiLevelType w:val="multilevel"/>
    <w:tmpl w:val="36C2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70534"/>
    <w:multiLevelType w:val="multilevel"/>
    <w:tmpl w:val="A2E6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E082D"/>
    <w:multiLevelType w:val="multilevel"/>
    <w:tmpl w:val="C6DA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96839"/>
    <w:multiLevelType w:val="multilevel"/>
    <w:tmpl w:val="5FA0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B2392"/>
    <w:multiLevelType w:val="multilevel"/>
    <w:tmpl w:val="BF1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908B8"/>
    <w:multiLevelType w:val="multilevel"/>
    <w:tmpl w:val="42B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C6BA3"/>
    <w:multiLevelType w:val="multilevel"/>
    <w:tmpl w:val="21F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65DB8"/>
    <w:multiLevelType w:val="multilevel"/>
    <w:tmpl w:val="44C6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C416F"/>
    <w:multiLevelType w:val="multilevel"/>
    <w:tmpl w:val="117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866A4"/>
    <w:multiLevelType w:val="multilevel"/>
    <w:tmpl w:val="E7EA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65E59"/>
    <w:multiLevelType w:val="multilevel"/>
    <w:tmpl w:val="A67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749D1"/>
    <w:multiLevelType w:val="multilevel"/>
    <w:tmpl w:val="23B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660C3"/>
    <w:multiLevelType w:val="multilevel"/>
    <w:tmpl w:val="C5DC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8624F"/>
    <w:multiLevelType w:val="multilevel"/>
    <w:tmpl w:val="865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41905"/>
    <w:multiLevelType w:val="multilevel"/>
    <w:tmpl w:val="FF74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452E4"/>
    <w:multiLevelType w:val="multilevel"/>
    <w:tmpl w:val="90A2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82E86"/>
    <w:multiLevelType w:val="multilevel"/>
    <w:tmpl w:val="1876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D1BF4"/>
    <w:multiLevelType w:val="multilevel"/>
    <w:tmpl w:val="205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80495"/>
    <w:multiLevelType w:val="multilevel"/>
    <w:tmpl w:val="D89A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36ECD"/>
    <w:multiLevelType w:val="multilevel"/>
    <w:tmpl w:val="1EEC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05554"/>
    <w:multiLevelType w:val="multilevel"/>
    <w:tmpl w:val="8D0C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19"/>
    <w:lvlOverride w:ilvl="0">
      <w:startOverride w:val="3"/>
    </w:lvlOverride>
  </w:num>
  <w:num w:numId="9">
    <w:abstractNumId w:val="19"/>
    <w:lvlOverride w:ilvl="0">
      <w:startOverride w:val="4"/>
    </w:lvlOverride>
  </w:num>
  <w:num w:numId="10">
    <w:abstractNumId w:val="19"/>
    <w:lvlOverride w:ilvl="0">
      <w:startOverride w:val="5"/>
    </w:lvlOverride>
  </w:num>
  <w:num w:numId="11">
    <w:abstractNumId w:val="19"/>
    <w:lvlOverride w:ilvl="0">
      <w:startOverride w:val="6"/>
    </w:lvlOverride>
  </w:num>
  <w:num w:numId="12">
    <w:abstractNumId w:val="16"/>
  </w:num>
  <w:num w:numId="13">
    <w:abstractNumId w:val="21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13"/>
    <w:lvlOverride w:ilvl="0">
      <w:startOverride w:val="4"/>
    </w:lvlOverride>
  </w:num>
  <w:num w:numId="16">
    <w:abstractNumId w:val="1"/>
    <w:lvlOverride w:ilvl="0">
      <w:startOverride w:val="5"/>
    </w:lvlOverride>
  </w:num>
  <w:num w:numId="17">
    <w:abstractNumId w:val="6"/>
    <w:lvlOverride w:ilvl="0">
      <w:startOverride w:val="6"/>
    </w:lvlOverride>
  </w:num>
  <w:num w:numId="18">
    <w:abstractNumId w:val="20"/>
    <w:lvlOverride w:ilvl="0">
      <w:startOverride w:val="7"/>
    </w:lvlOverride>
  </w:num>
  <w:num w:numId="19">
    <w:abstractNumId w:val="9"/>
    <w:lvlOverride w:ilvl="0">
      <w:startOverride w:val="8"/>
    </w:lvlOverride>
  </w:num>
  <w:num w:numId="20">
    <w:abstractNumId w:val="8"/>
    <w:lvlOverride w:ilvl="0">
      <w:startOverride w:val="9"/>
    </w:lvlOverride>
  </w:num>
  <w:num w:numId="21">
    <w:abstractNumId w:val="4"/>
    <w:lvlOverride w:ilvl="0">
      <w:startOverride w:val="10"/>
    </w:lvlOverride>
  </w:num>
  <w:num w:numId="22">
    <w:abstractNumId w:val="18"/>
    <w:lvlOverride w:ilvl="0">
      <w:startOverride w:val="11"/>
    </w:lvlOverride>
  </w:num>
  <w:num w:numId="23">
    <w:abstractNumId w:val="3"/>
  </w:num>
  <w:num w:numId="24">
    <w:abstractNumId w:val="5"/>
    <w:lvlOverride w:ilvl="0">
      <w:startOverride w:val="5"/>
    </w:lvlOverride>
  </w:num>
  <w:num w:numId="25">
    <w:abstractNumId w:val="5"/>
    <w:lvlOverride w:ilvl="0">
      <w:startOverride w:val="6"/>
    </w:lvlOverride>
  </w:num>
  <w:num w:numId="26">
    <w:abstractNumId w:val="5"/>
    <w:lvlOverride w:ilvl="0">
      <w:startOverride w:val="7"/>
    </w:lvlOverride>
  </w:num>
  <w:num w:numId="27">
    <w:abstractNumId w:val="5"/>
    <w:lvlOverride w:ilvl="0">
      <w:startOverride w:val="8"/>
    </w:lvlOverride>
  </w:num>
  <w:num w:numId="28">
    <w:abstractNumId w:val="5"/>
    <w:lvlOverride w:ilvl="0"/>
    <w:lvlOverride w:ilvl="2">
      <w:startOverride w:val="9"/>
    </w:lvlOverride>
  </w:num>
  <w:num w:numId="29">
    <w:abstractNumId w:val="5"/>
    <w:lvlOverride w:ilvl="0"/>
    <w:lvlOverride w:ilvl="2">
      <w:startOverride w:val="10"/>
    </w:lvlOverride>
  </w:num>
  <w:num w:numId="30">
    <w:abstractNumId w:val="5"/>
    <w:lvlOverride w:ilvl="0"/>
    <w:lvlOverride w:ilvl="2">
      <w:startOverride w:val="11"/>
    </w:lvlOverride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E"/>
    <w:rsid w:val="0033047E"/>
    <w:rsid w:val="00B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F8D7-3399-45BA-857C-186F7BA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CDCDCD"/>
            <w:right w:val="none" w:sz="0" w:space="0" w:color="auto"/>
          </w:divBdr>
        </w:div>
        <w:div w:id="1034624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14426</Characters>
  <Application>Microsoft Office Word</Application>
  <DocSecurity>0</DocSecurity>
  <Lines>120</Lines>
  <Paragraphs>33</Paragraphs>
  <ScaleCrop>false</ScaleCrop>
  <Company>diakov.net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2021-12-27T12:22:00Z</dcterms:created>
  <dcterms:modified xsi:type="dcterms:W3CDTF">2021-12-27T12:23:00Z</dcterms:modified>
</cp:coreProperties>
</file>